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F17F8" w14:textId="77777777" w:rsidR="007D34BB" w:rsidRDefault="007D34BB" w:rsidP="007D34BB"/>
    <w:p w14:paraId="29576621" w14:textId="77777777" w:rsidR="007D34BB" w:rsidRPr="00E960BB" w:rsidRDefault="007D34BB" w:rsidP="007D34BB">
      <w:pPr>
        <w:spacing w:line="240" w:lineRule="auto"/>
        <w:jc w:val="right"/>
        <w:rPr>
          <w:rFonts w:ascii="Corbel" w:hAnsi="Corbel"/>
          <w:i/>
          <w:iCs/>
        </w:rPr>
      </w:pPr>
      <w:r w:rsidRPr="1E7A13E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E7A13E9">
        <w:rPr>
          <w:rFonts w:ascii="Corbel" w:hAnsi="Corbel"/>
          <w:i/>
          <w:iCs/>
        </w:rPr>
        <w:t>Załącznik nr 1.5 do Zarządzenia Rektora UR  nr 61/2025</w:t>
      </w:r>
    </w:p>
    <w:p w14:paraId="18F5BC15" w14:textId="77777777" w:rsidR="007D34BB" w:rsidRPr="009C54AE" w:rsidRDefault="007D34BB" w:rsidP="007D34BB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63D3F08" w14:textId="77777777" w:rsidR="007D34BB" w:rsidRPr="009C54AE" w:rsidRDefault="007D34BB" w:rsidP="007D34B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6D55225">
        <w:rPr>
          <w:rFonts w:ascii="Corbel" w:hAnsi="Corbel"/>
          <w:b/>
          <w:bCs/>
          <w:smallCaps/>
        </w:rPr>
        <w:t xml:space="preserve">dotyczy cyklu kształcenia </w:t>
      </w:r>
      <w:r w:rsidRPr="36D55225">
        <w:rPr>
          <w:rFonts w:ascii="Corbel" w:hAnsi="Corbel"/>
          <w:i/>
          <w:iCs/>
          <w:smallCaps/>
        </w:rPr>
        <w:t>2025-20230</w:t>
      </w:r>
    </w:p>
    <w:p w14:paraId="16A7E1BD" w14:textId="77777777" w:rsidR="007D34BB" w:rsidRDefault="007D34BB" w:rsidP="007D34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18BBC3E" w14:textId="77777777" w:rsidR="007D34BB" w:rsidRPr="00EA4832" w:rsidRDefault="007D34BB" w:rsidP="007D34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28C17349" w14:textId="77777777" w:rsidR="007D34BB" w:rsidRPr="009C54AE" w:rsidRDefault="007D34BB" w:rsidP="007D34BB">
      <w:pPr>
        <w:spacing w:after="0" w:line="240" w:lineRule="auto"/>
        <w:rPr>
          <w:rFonts w:ascii="Corbel" w:hAnsi="Corbel"/>
        </w:rPr>
      </w:pPr>
    </w:p>
    <w:p w14:paraId="20708C6A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34BB" w:rsidRPr="009C54AE" w14:paraId="2F174504" w14:textId="77777777" w:rsidTr="00AC04A8">
        <w:tc>
          <w:tcPr>
            <w:tcW w:w="2694" w:type="dxa"/>
            <w:vAlign w:val="center"/>
          </w:tcPr>
          <w:p w14:paraId="18C790A2" w14:textId="77777777" w:rsidR="007D34BB" w:rsidRPr="000313F7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13F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044D53" w14:textId="77777777" w:rsidR="007D34BB" w:rsidRPr="000313F7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13F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7D34BB" w:rsidRPr="009C54AE" w14:paraId="665E7009" w14:textId="77777777" w:rsidTr="00AC04A8">
        <w:tc>
          <w:tcPr>
            <w:tcW w:w="2694" w:type="dxa"/>
            <w:vAlign w:val="center"/>
          </w:tcPr>
          <w:p w14:paraId="2ABF7875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CD75B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D34BB" w:rsidRPr="009C54AE" w14:paraId="7C2C4B2A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E907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90A1" w14:textId="77777777" w:rsidR="007D34BB" w:rsidRPr="009C54AE" w:rsidRDefault="007D34BB" w:rsidP="00AC04A8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</w:pPr>
            <w:r w:rsidRPr="36D55225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Wydział Pedagogiki i Filozofii</w:t>
            </w:r>
          </w:p>
          <w:p w14:paraId="5CAD3738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D34BB" w:rsidRPr="009C54AE" w14:paraId="3D0501ED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72B5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6BAF" w14:textId="77777777" w:rsidR="007D34BB" w:rsidRPr="009C54AE" w:rsidRDefault="007D34BB" w:rsidP="00AC04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D34BB" w:rsidRPr="009C54AE" w14:paraId="3148756D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A390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8335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7D34BB" w:rsidRPr="009C54AE" w14:paraId="14312447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A319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E161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D34BB" w:rsidRPr="009C54AE" w14:paraId="35600759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69B2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AA74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D34BB" w:rsidRPr="009C54AE" w14:paraId="159D72DA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A7B1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FA48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D34BB" w:rsidRPr="009C54AE" w14:paraId="71179910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CEBD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15AD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7D34BB" w:rsidRPr="009C54AE" w14:paraId="64B5EB50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E789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3BD4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7D34BB" w:rsidRPr="009C54AE" w14:paraId="47A32B67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37DA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6D3A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34BB" w:rsidRPr="009C54AE" w14:paraId="7F454B6D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E662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20E1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7D34BB" w:rsidRPr="009C54AE" w14:paraId="2019C951" w14:textId="77777777" w:rsidTr="00AC04A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7FD3" w14:textId="77777777" w:rsidR="007D34BB" w:rsidRPr="009C54AE" w:rsidRDefault="007D34BB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726E" w14:textId="77777777" w:rsidR="007D34BB" w:rsidRPr="009C54AE" w:rsidRDefault="007D34BB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0CA8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14:paraId="184CFCB9" w14:textId="77777777" w:rsidR="007D34BB" w:rsidRPr="009C54AE" w:rsidRDefault="007D34BB" w:rsidP="007D34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8805F2" w14:textId="77777777" w:rsidR="007D34BB" w:rsidRPr="009C54AE" w:rsidRDefault="007D34BB" w:rsidP="007D34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58EC5A" w14:textId="77777777" w:rsidR="007D34BB" w:rsidRPr="009C54AE" w:rsidRDefault="007D34BB" w:rsidP="007D34B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37037ED" w14:textId="77777777" w:rsidR="007D34BB" w:rsidRPr="009C54AE" w:rsidRDefault="007D34BB" w:rsidP="007D34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D34BB" w:rsidRPr="009C54AE" w14:paraId="29685AEB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42E8" w14:textId="77777777" w:rsidR="007D34BB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F9A6E1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F574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5CAC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2427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B4C6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EA26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5B98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9B01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4577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A05F" w14:textId="77777777" w:rsidR="007D34BB" w:rsidRPr="009C54AE" w:rsidRDefault="007D34BB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D34BB" w:rsidRPr="009C54AE" w14:paraId="611EBF2F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D42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62E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7E4E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703E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E8AC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C268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0B44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F05E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169F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AEC0" w14:textId="77777777" w:rsidR="007D34BB" w:rsidRPr="009C54AE" w:rsidRDefault="007D34BB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995A31" w14:textId="77777777" w:rsidR="007D34BB" w:rsidRPr="009C54AE" w:rsidRDefault="007D34BB" w:rsidP="007D34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60E1F" w14:textId="77777777" w:rsidR="007D34BB" w:rsidRPr="009C54AE" w:rsidRDefault="007D34BB" w:rsidP="007D34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F8B313" w14:textId="77777777" w:rsidR="007D34BB" w:rsidRPr="009C54AE" w:rsidRDefault="007D34BB" w:rsidP="007D34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FAA463" w14:textId="77777777" w:rsidR="007D34BB" w:rsidRPr="00AC0BBD" w:rsidRDefault="007D34BB" w:rsidP="007D34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1448E" w14:textId="77777777" w:rsidR="007D34BB" w:rsidRPr="009C54AE" w:rsidRDefault="007D34BB" w:rsidP="007D34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2FC637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D40286" w14:textId="77777777" w:rsidR="007D34BB" w:rsidRPr="009C54AE" w:rsidRDefault="007D34BB" w:rsidP="007D34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71A0A7" w14:textId="77777777" w:rsidR="007D34BB" w:rsidRDefault="007D34BB" w:rsidP="007D34B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2CF590" w14:textId="77777777" w:rsidR="007D34BB" w:rsidRDefault="007D34BB" w:rsidP="007D34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59FC9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4BB" w:rsidRPr="009C54AE" w14:paraId="0814108A" w14:textId="77777777" w:rsidTr="00AC04A8">
        <w:tc>
          <w:tcPr>
            <w:tcW w:w="9670" w:type="dxa"/>
          </w:tcPr>
          <w:p w14:paraId="4C5F88E8" w14:textId="77777777" w:rsidR="007D34BB" w:rsidRPr="009C54AE" w:rsidRDefault="007D34BB" w:rsidP="00AC04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psychologii rozwojowej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04CB32F6" w14:textId="77777777" w:rsidR="007D34BB" w:rsidRDefault="007D34BB" w:rsidP="007D34BB">
      <w:pPr>
        <w:pStyle w:val="Punktygwne"/>
        <w:spacing w:before="0" w:after="0"/>
        <w:rPr>
          <w:rFonts w:ascii="Corbel" w:hAnsi="Corbel"/>
          <w:szCs w:val="24"/>
        </w:rPr>
      </w:pPr>
    </w:p>
    <w:p w14:paraId="026EBD05" w14:textId="77777777" w:rsidR="007D34BB" w:rsidRPr="00C05F44" w:rsidRDefault="007D34BB" w:rsidP="007D34B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6D561E63" w14:textId="77777777" w:rsidR="007D34BB" w:rsidRPr="00C05F44" w:rsidRDefault="007D34BB" w:rsidP="007D34BB">
      <w:pPr>
        <w:pStyle w:val="Punktygwne"/>
        <w:spacing w:before="0" w:after="0"/>
        <w:rPr>
          <w:rFonts w:ascii="Corbel" w:hAnsi="Corbel"/>
          <w:szCs w:val="24"/>
        </w:rPr>
      </w:pPr>
    </w:p>
    <w:p w14:paraId="1BD8B74D" w14:textId="77777777" w:rsidR="007D34BB" w:rsidRDefault="007D34BB" w:rsidP="007D34B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D34BB" w:rsidRPr="00387ED9" w14:paraId="26328996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CEC6" w14:textId="77777777" w:rsidR="007D34BB" w:rsidRPr="00387ED9" w:rsidRDefault="007D34BB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7EE8" w14:textId="77777777" w:rsidR="007D34BB" w:rsidRPr="009E7315" w:rsidRDefault="007D34BB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dzieci i uczniów ze specjalnymi potrzebami edukacyjnymi, jej podstaw prawnych i roli pedagoga w wielospecjalistycznym zespole diagnostyczno-terapeutycznym. </w:t>
            </w:r>
          </w:p>
        </w:tc>
      </w:tr>
      <w:tr w:rsidR="007D34BB" w:rsidRPr="00387ED9" w14:paraId="4C4177A1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0A58" w14:textId="77777777" w:rsidR="007D34BB" w:rsidRPr="00C72296" w:rsidRDefault="007D34BB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D6B" w14:textId="77777777" w:rsidR="007D34BB" w:rsidRPr="00C14B96" w:rsidRDefault="007D34BB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danych.</w:t>
            </w:r>
          </w:p>
        </w:tc>
      </w:tr>
      <w:tr w:rsidR="007D34BB" w:rsidRPr="00387ED9" w14:paraId="43B92FD0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74" w14:textId="77777777" w:rsidR="007D34BB" w:rsidRPr="0072515C" w:rsidRDefault="007D34BB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C212" w14:textId="77777777" w:rsidR="007D34BB" w:rsidRPr="00B702C1" w:rsidRDefault="007D34BB" w:rsidP="00AC04A8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</w:rPr>
              <w:t>Nabycie umiejętności rozpoznawania potrzeb, możliwości i uzdolnień uczniów oraz projektowania działań wspierających integralny rozwój uczniów</w:t>
            </w:r>
            <w:r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7D34BB" w:rsidRPr="00387ED9" w14:paraId="239263A0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2165" w14:textId="77777777" w:rsidR="007D34BB" w:rsidRPr="0072515C" w:rsidRDefault="007D34BB" w:rsidP="00AC04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E991" w14:textId="77777777" w:rsidR="007D34BB" w:rsidRPr="00B702C1" w:rsidRDefault="007D34BB" w:rsidP="00AC04A8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</w:rPr>
              <w:t>Kształtowanie umiejętności pracy zespołowej w procesie wielospecjalistycznej oceny poziomu funkcjonowania.</w:t>
            </w:r>
          </w:p>
        </w:tc>
      </w:tr>
      <w:tr w:rsidR="007D34BB" w:rsidRPr="00387ED9" w14:paraId="0891F707" w14:textId="77777777" w:rsidTr="00AC04A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C605" w14:textId="77777777" w:rsidR="007D34BB" w:rsidRPr="00387ED9" w:rsidRDefault="007D34BB" w:rsidP="00AC04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7FF0" w14:textId="77777777" w:rsidR="007D34BB" w:rsidRPr="0078473F" w:rsidRDefault="007D34BB" w:rsidP="00AC04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Kształtowanie kompetencji diagnostycznych w oparciu o przestrzeganie zasad etycznych i norm moralnych w procesie pracy z uczniem o zróżnicowanych potrzebach edukacyjnych.</w:t>
            </w:r>
            <w:r w:rsidRPr="00CB16C8">
              <w:rPr>
                <w:rStyle w:val="fontstyle01"/>
                <w:rFonts w:ascii="Corbel" w:hAnsi="Corbel"/>
                <w:b w:val="0"/>
              </w:rPr>
              <w:t xml:space="preserve"> </w:t>
            </w:r>
          </w:p>
        </w:tc>
      </w:tr>
    </w:tbl>
    <w:p w14:paraId="62BE7D0A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CFDCFF" w14:textId="77777777" w:rsidR="007D34BB" w:rsidRPr="009C54AE" w:rsidRDefault="007D34BB" w:rsidP="007D34BB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015DFFDA" w14:textId="77777777" w:rsidR="007D34BB" w:rsidRPr="009C54AE" w:rsidRDefault="007D34BB" w:rsidP="007D34BB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5"/>
        <w:gridCol w:w="1831"/>
      </w:tblGrid>
      <w:tr w:rsidR="007D34BB" w:rsidRPr="009C54AE" w14:paraId="76E39C29" w14:textId="77777777" w:rsidTr="00AC04A8">
        <w:tc>
          <w:tcPr>
            <w:tcW w:w="1681" w:type="dxa"/>
            <w:vAlign w:val="center"/>
          </w:tcPr>
          <w:p w14:paraId="0E2D002D" w14:textId="77777777" w:rsidR="007D34BB" w:rsidRPr="009C54AE" w:rsidRDefault="007D34BB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6C77BE" w14:textId="77777777" w:rsidR="007D34BB" w:rsidRPr="009C54AE" w:rsidRDefault="007D34BB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3A9E9C" w14:textId="77777777" w:rsidR="007D34BB" w:rsidRPr="009C54AE" w:rsidRDefault="007D34BB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34BB" w:rsidRPr="003C028A" w14:paraId="5F2E433E" w14:textId="77777777" w:rsidTr="00AC04A8">
        <w:tc>
          <w:tcPr>
            <w:tcW w:w="1681" w:type="dxa"/>
          </w:tcPr>
          <w:p w14:paraId="14EADAC4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735665">
              <w:rPr>
                <w:rFonts w:ascii="Corbel" w:hAnsi="Corbel"/>
                <w:bCs/>
              </w:rPr>
              <w:t>EK</w:t>
            </w:r>
            <w:r w:rsidRPr="00735665">
              <w:rPr>
                <w:rFonts w:ascii="Corbel" w:hAnsi="Corbel"/>
                <w:bCs/>
              </w:rPr>
              <w:softHyphen/>
              <w:t>_01</w:t>
            </w:r>
          </w:p>
        </w:tc>
        <w:tc>
          <w:tcPr>
            <w:tcW w:w="5974" w:type="dxa"/>
          </w:tcPr>
          <w:p w14:paraId="10D74D13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Opisze</w:t>
            </w:r>
            <w:r w:rsidRPr="00735665">
              <w:t xml:space="preserve"> </w:t>
            </w:r>
            <w:r w:rsidRPr="00735665">
              <w:rPr>
                <w:rFonts w:ascii="Corbel" w:hAnsi="Corbel"/>
              </w:rPr>
              <w:t xml:space="preserve">podstawy prawne i założenia procesu diagnozy pedagogicznej uczniów o specjalnych potrzebach edukacyjnych w okresie przedszkolnym i młodszym wieku szkolnym, z uwzględnieniem sfery rozwoju motorycznego, poznawczego i emocjonalno-społecznego, a także wymieni i scharakteryzuje narzędzia oceny funkcjonalnej. </w:t>
            </w:r>
          </w:p>
        </w:tc>
        <w:tc>
          <w:tcPr>
            <w:tcW w:w="1865" w:type="dxa"/>
            <w:vAlign w:val="center"/>
          </w:tcPr>
          <w:p w14:paraId="2EB48A66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PPiW.W13</w:t>
            </w:r>
          </w:p>
        </w:tc>
      </w:tr>
      <w:tr w:rsidR="007D34BB" w:rsidRPr="003C028A" w14:paraId="68202E89" w14:textId="77777777" w:rsidTr="00AC04A8">
        <w:tc>
          <w:tcPr>
            <w:tcW w:w="1681" w:type="dxa"/>
          </w:tcPr>
          <w:p w14:paraId="0CD699B6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735665">
              <w:rPr>
                <w:rFonts w:ascii="Corbel" w:hAnsi="Corbel"/>
                <w:bCs/>
              </w:rPr>
              <w:t>EK_02</w:t>
            </w:r>
          </w:p>
        </w:tc>
        <w:tc>
          <w:tcPr>
            <w:tcW w:w="5974" w:type="dxa"/>
          </w:tcPr>
          <w:p w14:paraId="1FD39C15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</w:rPr>
              <w:t xml:space="preserve">Opisze proces projektowania działań diagnostycznych, jego poszczególne etapy z uwzględnieniem specyfiki funkcjonowania wynikającej ze specjalnych potrzeb dzieci i uczniów w </w:t>
            </w:r>
            <w:r w:rsidRPr="00735665">
              <w:rPr>
                <w:rFonts w:ascii="Corbel" w:hAnsi="Corbel"/>
              </w:rPr>
              <w:lastRenderedPageBreak/>
              <w:t>okresie przedszkolnym i młodszym wieku szkolnym z uwzględnieniem diagnozy interakcyjnej.</w:t>
            </w:r>
          </w:p>
        </w:tc>
        <w:tc>
          <w:tcPr>
            <w:tcW w:w="1865" w:type="dxa"/>
            <w:vAlign w:val="center"/>
          </w:tcPr>
          <w:p w14:paraId="1417979D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lastRenderedPageBreak/>
              <w:t>PPiW.W14</w:t>
            </w:r>
          </w:p>
        </w:tc>
      </w:tr>
      <w:tr w:rsidR="007D34BB" w:rsidRPr="003C028A" w14:paraId="6AE690E4" w14:textId="77777777" w:rsidTr="00AC04A8">
        <w:tc>
          <w:tcPr>
            <w:tcW w:w="1681" w:type="dxa"/>
          </w:tcPr>
          <w:p w14:paraId="35A62911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bCs/>
              </w:rPr>
            </w:pPr>
            <w:r w:rsidRPr="00735665">
              <w:rPr>
                <w:rFonts w:ascii="Corbel" w:hAnsi="Corbel"/>
                <w:smallCaps/>
              </w:rPr>
              <w:t>EK</w:t>
            </w:r>
            <w:r w:rsidRPr="00735665">
              <w:rPr>
                <w:rFonts w:ascii="Corbel" w:hAnsi="Corbel"/>
                <w:smallCaps/>
              </w:rPr>
              <w:softHyphen/>
              <w:t>_03</w:t>
            </w:r>
          </w:p>
        </w:tc>
        <w:tc>
          <w:tcPr>
            <w:tcW w:w="5974" w:type="dxa"/>
          </w:tcPr>
          <w:p w14:paraId="42824F36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Analizuje funkcjonowanie i dysfunkcje aparatu mowy, słuchu i wzroku, a także wpływ tych dysfunkcji na proces edukacji i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1C25A2E3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PPiW.W18</w:t>
            </w:r>
          </w:p>
        </w:tc>
      </w:tr>
      <w:tr w:rsidR="007D34BB" w:rsidRPr="003C028A" w14:paraId="1D1DA44A" w14:textId="77777777" w:rsidTr="00AC04A8">
        <w:tc>
          <w:tcPr>
            <w:tcW w:w="1681" w:type="dxa"/>
          </w:tcPr>
          <w:p w14:paraId="2A515E09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EK</w:t>
            </w:r>
            <w:r w:rsidRPr="00735665">
              <w:rPr>
                <w:rFonts w:ascii="Corbel" w:hAnsi="Corbel"/>
                <w:smallCaps/>
              </w:rPr>
              <w:softHyphen/>
              <w:t>_04</w:t>
            </w:r>
          </w:p>
        </w:tc>
        <w:tc>
          <w:tcPr>
            <w:tcW w:w="5974" w:type="dxa"/>
          </w:tcPr>
          <w:p w14:paraId="0E9145A1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7628FA77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PPiW.U02</w:t>
            </w:r>
          </w:p>
        </w:tc>
      </w:tr>
      <w:tr w:rsidR="007D34BB" w:rsidRPr="003C028A" w14:paraId="4E30A406" w14:textId="77777777" w:rsidTr="00AC04A8">
        <w:tc>
          <w:tcPr>
            <w:tcW w:w="1681" w:type="dxa"/>
          </w:tcPr>
          <w:p w14:paraId="15346481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</w:tcPr>
          <w:p w14:paraId="1600767E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Rozpoznaje specjalne potrzeby rozwojowe i edukacyjne dziecka w wieku przedszkolnym i ucznia w młodszym wieku szkolnym w celu określenia optymalnych sposobów organizowania środowiska edukacyjnego oraz wspomagania dziecka lub ucznia i jego rodziców w procesie wychowania i kształcenia.</w:t>
            </w:r>
          </w:p>
        </w:tc>
        <w:tc>
          <w:tcPr>
            <w:tcW w:w="1865" w:type="dxa"/>
            <w:vAlign w:val="center"/>
          </w:tcPr>
          <w:p w14:paraId="2ACE7A25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PPiW.U03</w:t>
            </w:r>
          </w:p>
        </w:tc>
      </w:tr>
      <w:tr w:rsidR="007D34BB" w:rsidRPr="003C028A" w14:paraId="355FB2A6" w14:textId="77777777" w:rsidTr="00AC04A8">
        <w:tc>
          <w:tcPr>
            <w:tcW w:w="1681" w:type="dxa"/>
          </w:tcPr>
          <w:p w14:paraId="3B115811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974" w:type="dxa"/>
          </w:tcPr>
          <w:p w14:paraId="236C4E82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0D0C8BE6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PPiW.U14</w:t>
            </w:r>
          </w:p>
        </w:tc>
      </w:tr>
      <w:tr w:rsidR="007D34BB" w:rsidRPr="003C028A" w14:paraId="301816BD" w14:textId="77777777" w:rsidTr="00AC04A8">
        <w:tc>
          <w:tcPr>
            <w:tcW w:w="1681" w:type="dxa"/>
          </w:tcPr>
          <w:p w14:paraId="335557B5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974" w:type="dxa"/>
          </w:tcPr>
          <w:p w14:paraId="6C128694" w14:textId="77777777" w:rsidR="007D34BB" w:rsidRPr="00735665" w:rsidRDefault="007D34BB" w:rsidP="00AC04A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Dowiedzie konieczności przyjęcia współodpowiedzialności za sposób diagnozowania, planowania i realizacji wychowania i kształcenia dzieci lub uczniów ze specjalnymi potrzebami rozwojowymi lub edukacyjnymi, z uwzględnieniem przestrzegania zasad etycznego postępowania we współpracy z innymi specjalistami i rodzicami.</w:t>
            </w:r>
          </w:p>
        </w:tc>
        <w:tc>
          <w:tcPr>
            <w:tcW w:w="1865" w:type="dxa"/>
            <w:vAlign w:val="center"/>
          </w:tcPr>
          <w:p w14:paraId="1DC1D514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735665">
              <w:rPr>
                <w:rFonts w:ascii="Corbel" w:hAnsi="Corbel"/>
                <w:smallCaps/>
              </w:rPr>
              <w:t>PPiW.K</w:t>
            </w:r>
            <w:r>
              <w:rPr>
                <w:rFonts w:ascii="Corbel" w:hAnsi="Corbel"/>
                <w:smallCaps/>
              </w:rPr>
              <w:t>0</w:t>
            </w:r>
            <w:r w:rsidRPr="00735665">
              <w:rPr>
                <w:rFonts w:ascii="Corbel" w:hAnsi="Corbel"/>
                <w:smallCaps/>
              </w:rPr>
              <w:t>4</w:t>
            </w:r>
          </w:p>
        </w:tc>
      </w:tr>
    </w:tbl>
    <w:p w14:paraId="272D2C86" w14:textId="77777777" w:rsidR="007D34BB" w:rsidRPr="003C028A" w:rsidRDefault="007D34BB" w:rsidP="007D34BB">
      <w:pPr>
        <w:rPr>
          <w:rFonts w:ascii="Corbel" w:hAnsi="Corbel"/>
          <w:b/>
        </w:rPr>
      </w:pPr>
    </w:p>
    <w:p w14:paraId="0B11DEAF" w14:textId="77777777" w:rsidR="007D34BB" w:rsidRPr="009C54AE" w:rsidRDefault="007D34BB" w:rsidP="007D34B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798966C" w14:textId="77777777" w:rsidR="007D34BB" w:rsidRPr="009C54AE" w:rsidRDefault="007D34BB" w:rsidP="007D34B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43CF8593" w14:textId="77777777" w:rsidR="007D34BB" w:rsidRPr="009C54AE" w:rsidRDefault="007D34BB" w:rsidP="007D34B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4BB" w:rsidRPr="009C54AE" w14:paraId="532B5BFA" w14:textId="77777777" w:rsidTr="00AC04A8">
        <w:tc>
          <w:tcPr>
            <w:tcW w:w="9520" w:type="dxa"/>
          </w:tcPr>
          <w:p w14:paraId="0B44382A" w14:textId="77777777" w:rsidR="007D34BB" w:rsidRPr="009C54AE" w:rsidRDefault="007D34BB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7D34BB" w:rsidRPr="009C54AE" w14:paraId="2B6966D5" w14:textId="77777777" w:rsidTr="00AC04A8">
        <w:tc>
          <w:tcPr>
            <w:tcW w:w="9520" w:type="dxa"/>
          </w:tcPr>
          <w:p w14:paraId="417472EB" w14:textId="77777777" w:rsidR="007D34BB" w:rsidRPr="009C54AE" w:rsidRDefault="007D34BB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059ABB78" w14:textId="77777777" w:rsidR="007D34BB" w:rsidRPr="009C54AE" w:rsidRDefault="007D34BB" w:rsidP="007D34BB">
      <w:pPr>
        <w:spacing w:after="0" w:line="240" w:lineRule="auto"/>
        <w:rPr>
          <w:rFonts w:ascii="Corbel" w:hAnsi="Corbel"/>
        </w:rPr>
      </w:pPr>
    </w:p>
    <w:p w14:paraId="1C16A604" w14:textId="77777777" w:rsidR="007D34BB" w:rsidRPr="009C54AE" w:rsidRDefault="007D34BB" w:rsidP="007D34BB">
      <w:pPr>
        <w:pStyle w:val="Akapitzlist"/>
        <w:numPr>
          <w:ilvl w:val="0"/>
          <w:numId w:val="4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</w:t>
      </w:r>
      <w:r>
        <w:rPr>
          <w:rFonts w:ascii="Corbel" w:hAnsi="Corbel"/>
        </w:rPr>
        <w:t>konwersatoryjnych</w:t>
      </w:r>
    </w:p>
    <w:p w14:paraId="2BEB9C81" w14:textId="77777777" w:rsidR="007D34BB" w:rsidRPr="009C54AE" w:rsidRDefault="007D34BB" w:rsidP="007D34BB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4BB" w:rsidRPr="009C54AE" w14:paraId="0C8B9773" w14:textId="77777777" w:rsidTr="00AC04A8">
        <w:tc>
          <w:tcPr>
            <w:tcW w:w="9520" w:type="dxa"/>
          </w:tcPr>
          <w:p w14:paraId="08DFCB6C" w14:textId="77777777" w:rsidR="007D34BB" w:rsidRPr="009C54AE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Treści merytoryczne</w:t>
            </w:r>
          </w:p>
        </w:tc>
      </w:tr>
      <w:tr w:rsidR="007D34BB" w:rsidRPr="009C54AE" w14:paraId="3868A860" w14:textId="77777777" w:rsidTr="00AC04A8">
        <w:tc>
          <w:tcPr>
            <w:tcW w:w="9520" w:type="dxa"/>
          </w:tcPr>
          <w:p w14:paraId="623DC681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B4299">
              <w:rPr>
                <w:rFonts w:ascii="Corbel" w:hAnsi="Corbel"/>
              </w:rPr>
              <w:t xml:space="preserve">Wprowadzenie w problematykę przedmiotu, omówienie podstawowych terminów, </w:t>
            </w:r>
          </w:p>
          <w:p w14:paraId="76F537C0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B4299">
              <w:rPr>
                <w:rFonts w:ascii="Corbel" w:hAnsi="Corbel"/>
              </w:rPr>
              <w:t xml:space="preserve">charakterystyka procesu diagnozy pedagogicznej, jej podstawowych zasad. </w:t>
            </w:r>
          </w:p>
        </w:tc>
      </w:tr>
      <w:tr w:rsidR="007D34BB" w:rsidRPr="009C54AE" w14:paraId="665F642F" w14:textId="77777777" w:rsidTr="00AC04A8">
        <w:tc>
          <w:tcPr>
            <w:tcW w:w="9520" w:type="dxa"/>
          </w:tcPr>
          <w:p w14:paraId="22104CCF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B4299">
              <w:rPr>
                <w:rFonts w:ascii="Corbel" w:hAnsi="Corbel"/>
              </w:rPr>
              <w:t>Diagnoza nozologiczna – klasyfikacja ICD-11 i DSM V.</w:t>
            </w:r>
          </w:p>
        </w:tc>
      </w:tr>
      <w:tr w:rsidR="007D34BB" w:rsidRPr="009C54AE" w14:paraId="51346113" w14:textId="77777777" w:rsidTr="00AC04A8">
        <w:tc>
          <w:tcPr>
            <w:tcW w:w="9520" w:type="dxa"/>
          </w:tcPr>
          <w:p w14:paraId="749347BF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klasyfikacji ICF.</w:t>
            </w:r>
          </w:p>
        </w:tc>
      </w:tr>
      <w:tr w:rsidR="007D34BB" w:rsidRPr="00387ED9" w14:paraId="0F683052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E4F3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bezpośrednie i pośrednie w procesie diagnozy funkcjonalnej.</w:t>
            </w:r>
          </w:p>
        </w:tc>
      </w:tr>
      <w:tr w:rsidR="007D34BB" w:rsidRPr="00387ED9" w14:paraId="681055AD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7ECD" w14:textId="77777777" w:rsidR="007D34BB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Narzędzia diagnozy funkcjonalnej dzieci w wieku przedszkolnym i uczniów w młodszym wieku </w:t>
            </w:r>
          </w:p>
          <w:p w14:paraId="7F973D1C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szkolnym.</w:t>
            </w:r>
          </w:p>
        </w:tc>
      </w:tr>
      <w:tr w:rsidR="007D34BB" w:rsidRPr="00387ED9" w14:paraId="6DDD9B6D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D73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Etapy diagnozy pedagogicznej dziecka i ucznia ze specjalnymi potrzebami edukacyjnymi. </w:t>
            </w:r>
          </w:p>
        </w:tc>
      </w:tr>
      <w:tr w:rsidR="007D34BB" w:rsidRPr="00387ED9" w14:paraId="27E98775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EF4" w14:textId="77777777" w:rsidR="007D34BB" w:rsidRPr="00C77535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77535">
              <w:rPr>
                <w:rFonts w:ascii="Corbel" w:hAnsi="Corbel"/>
              </w:rPr>
              <w:t xml:space="preserve">Diagnoza funkcjonalna i diagnoza wielospecjalistyczna w planowaniu oddziaływań </w:t>
            </w:r>
          </w:p>
          <w:p w14:paraId="51FEE84E" w14:textId="77777777" w:rsidR="007D34BB" w:rsidRPr="00C77535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77535">
              <w:rPr>
                <w:rFonts w:ascii="Corbel" w:hAnsi="Corbel"/>
              </w:rPr>
              <w:t xml:space="preserve">wspierających podopiecznych o specjalnych potrzebach edukacyjnych wynikających z </w:t>
            </w:r>
          </w:p>
          <w:p w14:paraId="3B22E73B" w14:textId="77777777" w:rsidR="007D34BB" w:rsidRPr="00C77535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77535">
              <w:rPr>
                <w:rFonts w:ascii="Corbel" w:hAnsi="Corbel"/>
              </w:rPr>
              <w:t xml:space="preserve">niepełnosprawności (niepełnosprawność intelektualna, zaburzenia ze spektrum autyzmu, </w:t>
            </w:r>
          </w:p>
          <w:p w14:paraId="450D95AE" w14:textId="77777777" w:rsidR="007D34BB" w:rsidRPr="00C77535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77535">
              <w:rPr>
                <w:rFonts w:ascii="Corbel" w:hAnsi="Corbel"/>
              </w:rPr>
              <w:t xml:space="preserve">dysfunkcje wzroku, dysfunkcje słuchu, niepełnosprawność ruchowa, afazja, </w:t>
            </w:r>
          </w:p>
          <w:p w14:paraId="3534067C" w14:textId="77777777" w:rsidR="007D34BB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77535">
              <w:rPr>
                <w:rFonts w:ascii="Corbel" w:hAnsi="Corbel"/>
              </w:rPr>
              <w:t>niepełnosprawności sprzężone).</w:t>
            </w:r>
          </w:p>
        </w:tc>
      </w:tr>
      <w:tr w:rsidR="007D34BB" w:rsidRPr="00387ED9" w14:paraId="64260A0A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720" w14:textId="77777777" w:rsidR="007D34BB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Diagnoza specjalnych potrzeb edukacyjnych ucznia wynikających z zagrożenia </w:t>
            </w:r>
          </w:p>
          <w:p w14:paraId="6EC7055F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niedostosowaniem społecznym lub niedostosowania społecznego.</w:t>
            </w:r>
          </w:p>
        </w:tc>
      </w:tr>
      <w:tr w:rsidR="007D34BB" w:rsidRPr="00387ED9" w14:paraId="42E9E7A8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1DA4" w14:textId="77777777" w:rsidR="007D34BB" w:rsidRPr="00DB4299" w:rsidRDefault="007D34BB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specyficznych trudności w uczeniu się i niepowodzeń edukacyjnych.</w:t>
            </w:r>
          </w:p>
        </w:tc>
      </w:tr>
      <w:tr w:rsidR="007D34BB" w:rsidRPr="00387ED9" w14:paraId="01B9EBC0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F206" w14:textId="77777777" w:rsidR="007D34BB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Diagnoza zaburzeń komunikacji językowej dzieci w wieku przedszkolnym i uczniów w </w:t>
            </w:r>
          </w:p>
          <w:p w14:paraId="2F19896D" w14:textId="77777777" w:rsidR="007D34BB" w:rsidRPr="00841CC8" w:rsidRDefault="007D34BB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młodszym wieku </w:t>
            </w:r>
            <w:r w:rsidRPr="00841CC8">
              <w:rPr>
                <w:rFonts w:ascii="Corbel" w:hAnsi="Corbel"/>
              </w:rPr>
              <w:t>szkolnym.</w:t>
            </w:r>
          </w:p>
        </w:tc>
      </w:tr>
      <w:tr w:rsidR="007D34BB" w:rsidRPr="00387ED9" w14:paraId="11F42D80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CD5C" w14:textId="77777777" w:rsidR="007D34BB" w:rsidRPr="00FD543C" w:rsidRDefault="007D34BB" w:rsidP="00AC04A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specjalnych potrzeb edukacyjnych ucznia z choroba przewlekłą.</w:t>
            </w:r>
          </w:p>
        </w:tc>
      </w:tr>
      <w:tr w:rsidR="007D34BB" w:rsidRPr="00387ED9" w14:paraId="230ECFA2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4145" w14:textId="77777777" w:rsidR="007D34BB" w:rsidRPr="00387ED9" w:rsidRDefault="007D34BB" w:rsidP="00AC04A8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potrzeb ucznia znajdującego się w sytuacji kryzysowej lub traumatycznej.</w:t>
            </w:r>
          </w:p>
        </w:tc>
      </w:tr>
      <w:tr w:rsidR="007D34BB" w:rsidRPr="00387ED9" w14:paraId="5AE40384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2BFB" w14:textId="77777777" w:rsidR="007D34BB" w:rsidRPr="00387ED9" w:rsidRDefault="007D34BB" w:rsidP="00AC04A8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trudności adaptacyjnych związanych z różnicami kulturowymi i zmianą środowiska edukacyjnego.</w:t>
            </w:r>
          </w:p>
        </w:tc>
      </w:tr>
      <w:tr w:rsidR="007D34BB" w:rsidRPr="00387ED9" w14:paraId="3DB61A97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B5CB" w14:textId="77777777" w:rsidR="007D34BB" w:rsidRPr="00387ED9" w:rsidRDefault="007D34BB" w:rsidP="00AC04A8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potrzeb ucznia wynikających z wychowywania się w środowisku o trudnej sytuacji bytowej i wychowawczej.</w:t>
            </w:r>
          </w:p>
        </w:tc>
      </w:tr>
      <w:tr w:rsidR="007D34BB" w:rsidRPr="00387ED9" w14:paraId="07FCA733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F7CA" w14:textId="77777777" w:rsidR="007D34BB" w:rsidRPr="00387ED9" w:rsidRDefault="007D34BB" w:rsidP="00AC04A8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diagnoz pedagogicznych na podstawie analizy indywidualnych przypadków – ćwiczenia praktyczne.</w:t>
            </w:r>
          </w:p>
        </w:tc>
      </w:tr>
      <w:tr w:rsidR="007D34BB" w:rsidRPr="00387ED9" w14:paraId="5CAF4916" w14:textId="77777777" w:rsidTr="00AC04A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0674" w14:textId="77777777" w:rsidR="007D34BB" w:rsidRDefault="007D34BB" w:rsidP="00AC04A8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wniosków z diagnozy do indywidualnych programów edukacyjno-terapeutycznych.</w:t>
            </w:r>
          </w:p>
        </w:tc>
      </w:tr>
    </w:tbl>
    <w:p w14:paraId="4B93ACA2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5292F2" w14:textId="77777777" w:rsidR="007D34BB" w:rsidRPr="009C54AE" w:rsidRDefault="007D34BB" w:rsidP="007D34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C54C9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AD7B10" w14:textId="77777777" w:rsidR="007D34BB" w:rsidRPr="00153C41" w:rsidRDefault="007D34BB" w:rsidP="007D34B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0E56D8B3" w14:textId="77777777" w:rsidR="007D34BB" w:rsidRDefault="007D34BB" w:rsidP="007D34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4143C" w14:textId="77777777" w:rsidR="007D34BB" w:rsidRPr="009C54AE" w:rsidRDefault="007D34BB" w:rsidP="007D34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490707" w14:textId="77777777" w:rsidR="007D34BB" w:rsidRPr="009C54AE" w:rsidRDefault="007D34BB" w:rsidP="007D34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9F9173" w14:textId="77777777" w:rsidR="007D34BB" w:rsidRPr="009C54AE" w:rsidRDefault="007D34BB" w:rsidP="007D34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99BD6ED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7D34BB" w:rsidRPr="00BA6BB6" w14:paraId="7936D388" w14:textId="77777777" w:rsidTr="00AC04A8">
        <w:tc>
          <w:tcPr>
            <w:tcW w:w="1962" w:type="dxa"/>
            <w:vAlign w:val="center"/>
          </w:tcPr>
          <w:p w14:paraId="3A90F606" w14:textId="77777777" w:rsidR="007D34BB" w:rsidRPr="00BA6BB6" w:rsidRDefault="007D34BB" w:rsidP="00AC04A8">
            <w:pPr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3B194C" w14:textId="77777777" w:rsidR="007D34BB" w:rsidRPr="00BA6BB6" w:rsidRDefault="007D34BB" w:rsidP="00AC04A8">
            <w:pPr>
              <w:rPr>
                <w:rFonts w:ascii="Corbel" w:hAnsi="Corbel"/>
                <w:b/>
                <w:smallCaps/>
                <w:color w:val="000000"/>
              </w:rPr>
            </w:pPr>
            <w:r w:rsidRPr="00BA6BB6">
              <w:rPr>
                <w:rFonts w:ascii="Corbel" w:hAnsi="Corbel"/>
                <w:color w:val="000000"/>
              </w:rPr>
              <w:t>Metody oceny efektów uczenia się</w:t>
            </w:r>
          </w:p>
          <w:p w14:paraId="04465FA4" w14:textId="77777777" w:rsidR="007D34BB" w:rsidRPr="00BA6BB6" w:rsidRDefault="007D34BB" w:rsidP="00AC04A8">
            <w:pPr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CFC0B1" w14:textId="77777777" w:rsidR="007D34BB" w:rsidRPr="00BA6BB6" w:rsidRDefault="007D34BB" w:rsidP="00AC04A8">
            <w:pPr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 xml:space="preserve">Forma zajęć dydaktycznych </w:t>
            </w:r>
          </w:p>
          <w:p w14:paraId="2F1FFCED" w14:textId="77777777" w:rsidR="007D34BB" w:rsidRPr="00BA6BB6" w:rsidRDefault="007D34BB" w:rsidP="00AC04A8">
            <w:pPr>
              <w:rPr>
                <w:rFonts w:ascii="Corbel" w:hAnsi="Corbel"/>
                <w:b/>
                <w:smallCaps/>
              </w:rPr>
            </w:pPr>
            <w:r w:rsidRPr="00BA6BB6">
              <w:rPr>
                <w:rFonts w:ascii="Corbel" w:hAnsi="Corbel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</w:rPr>
              <w:t>ćw</w:t>
            </w:r>
            <w:proofErr w:type="spellEnd"/>
            <w:r w:rsidRPr="00BA6BB6">
              <w:rPr>
                <w:rFonts w:ascii="Corbel" w:hAnsi="Corbel"/>
              </w:rPr>
              <w:t>, …)</w:t>
            </w:r>
          </w:p>
        </w:tc>
      </w:tr>
      <w:tr w:rsidR="007D34BB" w:rsidRPr="00BA6BB6" w14:paraId="14B3BA59" w14:textId="77777777" w:rsidTr="00AC04A8">
        <w:tc>
          <w:tcPr>
            <w:tcW w:w="1962" w:type="dxa"/>
          </w:tcPr>
          <w:p w14:paraId="475DF487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bCs/>
              </w:rPr>
            </w:pPr>
            <w:r w:rsidRPr="00735665">
              <w:rPr>
                <w:rFonts w:ascii="Corbel" w:hAnsi="Corbel"/>
                <w:bCs/>
              </w:rPr>
              <w:t xml:space="preserve">EK_ 01 </w:t>
            </w:r>
          </w:p>
        </w:tc>
        <w:tc>
          <w:tcPr>
            <w:tcW w:w="5441" w:type="dxa"/>
          </w:tcPr>
          <w:p w14:paraId="7A7ABD13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117" w:type="dxa"/>
          </w:tcPr>
          <w:p w14:paraId="51B48088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773C6DB3" w14:textId="77777777" w:rsidTr="00AC04A8">
        <w:tc>
          <w:tcPr>
            <w:tcW w:w="1962" w:type="dxa"/>
          </w:tcPr>
          <w:p w14:paraId="4E00B31C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  <w:bCs/>
              </w:rPr>
            </w:pPr>
            <w:r w:rsidRPr="00735665">
              <w:rPr>
                <w:rFonts w:ascii="Corbel" w:hAnsi="Corbel"/>
                <w:bCs/>
              </w:rPr>
              <w:t>EK_ 02</w:t>
            </w:r>
          </w:p>
        </w:tc>
        <w:tc>
          <w:tcPr>
            <w:tcW w:w="5441" w:type="dxa"/>
          </w:tcPr>
          <w:p w14:paraId="0BE41DA7" w14:textId="77777777" w:rsidR="007D34BB" w:rsidRPr="00735665" w:rsidRDefault="007D34BB" w:rsidP="00AC04A8">
            <w:pPr>
              <w:spacing w:after="0" w:line="240" w:lineRule="auto"/>
            </w:pPr>
            <w:r w:rsidRPr="00735665"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117" w:type="dxa"/>
          </w:tcPr>
          <w:p w14:paraId="49525966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0B29BD68" w14:textId="77777777" w:rsidTr="00AC04A8">
        <w:tc>
          <w:tcPr>
            <w:tcW w:w="1962" w:type="dxa"/>
          </w:tcPr>
          <w:p w14:paraId="64496F73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EK_03</w:t>
            </w:r>
          </w:p>
        </w:tc>
        <w:tc>
          <w:tcPr>
            <w:tcW w:w="5441" w:type="dxa"/>
          </w:tcPr>
          <w:p w14:paraId="70457FB1" w14:textId="77777777" w:rsidR="007D34BB" w:rsidRPr="00735665" w:rsidRDefault="007D34BB" w:rsidP="00AC04A8">
            <w:pPr>
              <w:spacing w:after="0" w:line="240" w:lineRule="auto"/>
            </w:pPr>
            <w:r w:rsidRPr="00735665"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117" w:type="dxa"/>
          </w:tcPr>
          <w:p w14:paraId="35409F3D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6BE97DFC" w14:textId="77777777" w:rsidTr="00AC04A8">
        <w:tc>
          <w:tcPr>
            <w:tcW w:w="1962" w:type="dxa"/>
          </w:tcPr>
          <w:p w14:paraId="5B53F4E1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EK_ 04</w:t>
            </w:r>
          </w:p>
        </w:tc>
        <w:tc>
          <w:tcPr>
            <w:tcW w:w="5441" w:type="dxa"/>
          </w:tcPr>
          <w:p w14:paraId="3EE63B1F" w14:textId="77777777" w:rsidR="007D34BB" w:rsidRPr="00735665" w:rsidRDefault="007D34BB" w:rsidP="00AC04A8">
            <w:pPr>
              <w:spacing w:after="0" w:line="240" w:lineRule="auto"/>
            </w:pPr>
            <w:r w:rsidRPr="00735665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</w:tcPr>
          <w:p w14:paraId="2176F6DF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1249C2C9" w14:textId="77777777" w:rsidTr="00AC04A8">
        <w:tc>
          <w:tcPr>
            <w:tcW w:w="1962" w:type="dxa"/>
          </w:tcPr>
          <w:p w14:paraId="7793167E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EK_ 05</w:t>
            </w:r>
          </w:p>
        </w:tc>
        <w:tc>
          <w:tcPr>
            <w:tcW w:w="5441" w:type="dxa"/>
          </w:tcPr>
          <w:p w14:paraId="60D2D9FB" w14:textId="77777777" w:rsidR="007D34BB" w:rsidRPr="00735665" w:rsidRDefault="007D34BB" w:rsidP="00AC04A8">
            <w:pPr>
              <w:spacing w:after="0" w:line="240" w:lineRule="auto"/>
            </w:pPr>
            <w:r w:rsidRPr="00735665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</w:tcPr>
          <w:p w14:paraId="140155EB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5D323E35" w14:textId="77777777" w:rsidTr="00AC04A8">
        <w:tc>
          <w:tcPr>
            <w:tcW w:w="1962" w:type="dxa"/>
          </w:tcPr>
          <w:p w14:paraId="32C24527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EK_ 06</w:t>
            </w:r>
          </w:p>
        </w:tc>
        <w:tc>
          <w:tcPr>
            <w:tcW w:w="5441" w:type="dxa"/>
          </w:tcPr>
          <w:p w14:paraId="61E3C27B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117" w:type="dxa"/>
          </w:tcPr>
          <w:p w14:paraId="79A8D64D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  <w:tr w:rsidR="007D34BB" w:rsidRPr="00BA6BB6" w14:paraId="5A99D281" w14:textId="77777777" w:rsidTr="00AC04A8">
        <w:tc>
          <w:tcPr>
            <w:tcW w:w="1962" w:type="dxa"/>
          </w:tcPr>
          <w:p w14:paraId="6B89695E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lastRenderedPageBreak/>
              <w:t>EK_07</w:t>
            </w:r>
          </w:p>
        </w:tc>
        <w:tc>
          <w:tcPr>
            <w:tcW w:w="5441" w:type="dxa"/>
          </w:tcPr>
          <w:p w14:paraId="119C2D7E" w14:textId="77777777" w:rsidR="007D34BB" w:rsidRPr="00735665" w:rsidRDefault="007D34BB" w:rsidP="00AC04A8">
            <w:pPr>
              <w:spacing w:after="0" w:line="240" w:lineRule="auto"/>
              <w:rPr>
                <w:rFonts w:ascii="Corbel" w:hAnsi="Corbel"/>
              </w:rPr>
            </w:pPr>
            <w:r w:rsidRPr="00735665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2F89F572" w14:textId="77777777" w:rsidR="007D34BB" w:rsidRPr="00735665" w:rsidRDefault="007D34BB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D169E">
              <w:rPr>
                <w:rFonts w:ascii="Corbel" w:hAnsi="Corbel"/>
              </w:rPr>
              <w:t xml:space="preserve">Konwersatoria </w:t>
            </w:r>
          </w:p>
        </w:tc>
      </w:tr>
    </w:tbl>
    <w:p w14:paraId="5A2D92A0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F651" w14:textId="77777777" w:rsidR="007D34BB" w:rsidRPr="009C54AE" w:rsidRDefault="007D34BB" w:rsidP="007D34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1C545F" w14:textId="77777777" w:rsidR="007D34BB" w:rsidRPr="009C54AE" w:rsidRDefault="007D34BB" w:rsidP="007D34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4BB" w:rsidRPr="009C54AE" w14:paraId="6BE5D2BA" w14:textId="77777777" w:rsidTr="00AC04A8">
        <w:tc>
          <w:tcPr>
            <w:tcW w:w="9670" w:type="dxa"/>
          </w:tcPr>
          <w:p w14:paraId="00DD9D47" w14:textId="77777777" w:rsidR="007D34BB" w:rsidRPr="00387ED9" w:rsidRDefault="007D34BB" w:rsidP="007D34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50E75B53" w14:textId="77777777" w:rsidR="007D34BB" w:rsidRPr="00387ED9" w:rsidRDefault="007D34BB" w:rsidP="007D34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56A75146" w14:textId="77777777" w:rsidR="007D34BB" w:rsidRPr="00735665" w:rsidRDefault="007D34BB" w:rsidP="007D34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6AD223C7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36D06" w14:textId="77777777" w:rsidR="007D34BB" w:rsidRPr="009C54AE" w:rsidRDefault="007D34BB" w:rsidP="007D34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06A5006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7D34BB" w:rsidRPr="009C54AE" w14:paraId="2D2C081C" w14:textId="77777777" w:rsidTr="00AC04A8">
        <w:tc>
          <w:tcPr>
            <w:tcW w:w="4962" w:type="dxa"/>
            <w:vAlign w:val="center"/>
          </w:tcPr>
          <w:p w14:paraId="398CF602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68011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D34BB" w:rsidRPr="009C54AE" w14:paraId="023739B9" w14:textId="77777777" w:rsidTr="00AC04A8">
        <w:tc>
          <w:tcPr>
            <w:tcW w:w="4962" w:type="dxa"/>
          </w:tcPr>
          <w:p w14:paraId="0D3FDE6F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 w:rsidRPr="00CB16C8"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</w:rPr>
              <w:t>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66450E01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7D34BB" w:rsidRPr="009C54AE" w14:paraId="22FD985B" w14:textId="77777777" w:rsidTr="00AC04A8">
        <w:tc>
          <w:tcPr>
            <w:tcW w:w="4962" w:type="dxa"/>
          </w:tcPr>
          <w:p w14:paraId="1BAE1D44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akademickiego:</w:t>
            </w:r>
          </w:p>
          <w:p w14:paraId="01A56FE2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(udział w konsultacjach, </w:t>
            </w:r>
            <w:r>
              <w:rPr>
                <w:rFonts w:ascii="Corbel" w:hAnsi="Corbel"/>
              </w:rPr>
              <w:t>w kolokwium i egzaminie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42C1E1BB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7D34BB" w:rsidRPr="009C54AE" w14:paraId="38C2228C" w14:textId="77777777" w:rsidTr="00AC04A8">
        <w:tc>
          <w:tcPr>
            <w:tcW w:w="4962" w:type="dxa"/>
          </w:tcPr>
          <w:p w14:paraId="75CA9CB1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78EA36FF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 xml:space="preserve">przygotowanie do kolokwium, </w:t>
            </w:r>
            <w:r w:rsidRPr="009C54AE">
              <w:rPr>
                <w:rFonts w:ascii="Corbel" w:hAnsi="Corbel"/>
              </w:rPr>
              <w:t>egzaminu</w:t>
            </w:r>
            <w:r>
              <w:rPr>
                <w:rFonts w:ascii="Corbel" w:hAnsi="Corbel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4C4CC8DA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78</w:t>
            </w:r>
          </w:p>
        </w:tc>
      </w:tr>
      <w:tr w:rsidR="007D34BB" w:rsidRPr="009C54AE" w14:paraId="61D64863" w14:textId="77777777" w:rsidTr="00AC04A8">
        <w:tc>
          <w:tcPr>
            <w:tcW w:w="4962" w:type="dxa"/>
          </w:tcPr>
          <w:p w14:paraId="0AB4160D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9BEA540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E7A13E9">
              <w:rPr>
                <w:rFonts w:ascii="Corbel" w:hAnsi="Corbel"/>
              </w:rPr>
              <w:t>110</w:t>
            </w:r>
          </w:p>
        </w:tc>
      </w:tr>
      <w:tr w:rsidR="007D34BB" w:rsidRPr="009C54AE" w14:paraId="3DB4A8A7" w14:textId="77777777" w:rsidTr="00AC04A8">
        <w:tc>
          <w:tcPr>
            <w:tcW w:w="4962" w:type="dxa"/>
          </w:tcPr>
          <w:p w14:paraId="74A3EA62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F63AB6F" w14:textId="77777777" w:rsidR="007D34BB" w:rsidRPr="009C54AE" w:rsidRDefault="007D34BB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E7A13E9">
              <w:rPr>
                <w:rFonts w:ascii="Corbel" w:hAnsi="Corbel"/>
              </w:rPr>
              <w:t>4</w:t>
            </w:r>
          </w:p>
        </w:tc>
      </w:tr>
    </w:tbl>
    <w:p w14:paraId="56B6D4A6" w14:textId="77777777" w:rsidR="007D34BB" w:rsidRPr="009C54AE" w:rsidRDefault="007D34BB" w:rsidP="007D34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8D72C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377EB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E8C5068" w14:textId="77777777" w:rsidR="007D34BB" w:rsidRPr="009C54AE" w:rsidRDefault="007D34BB" w:rsidP="007D34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34BB" w:rsidRPr="009C54AE" w14:paraId="3BA87403" w14:textId="77777777" w:rsidTr="00AC04A8">
        <w:trPr>
          <w:trHeight w:val="397"/>
        </w:trPr>
        <w:tc>
          <w:tcPr>
            <w:tcW w:w="3544" w:type="dxa"/>
          </w:tcPr>
          <w:p w14:paraId="27F57E0C" w14:textId="77777777" w:rsidR="007D34BB" w:rsidRPr="009C54AE" w:rsidRDefault="007D34BB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F16B27" w14:textId="77777777" w:rsidR="007D34BB" w:rsidRPr="009C54AE" w:rsidRDefault="007D34BB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D34BB" w:rsidRPr="009C54AE" w14:paraId="520A622B" w14:textId="77777777" w:rsidTr="00AC04A8">
        <w:trPr>
          <w:trHeight w:val="397"/>
        </w:trPr>
        <w:tc>
          <w:tcPr>
            <w:tcW w:w="3544" w:type="dxa"/>
          </w:tcPr>
          <w:p w14:paraId="48775D73" w14:textId="77777777" w:rsidR="007D34BB" w:rsidRPr="009C54AE" w:rsidRDefault="007D34BB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48CDC2" w14:textId="77777777" w:rsidR="007D34BB" w:rsidRPr="009C54AE" w:rsidRDefault="007D34BB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64EB87" w14:textId="77777777" w:rsidR="007D34BB" w:rsidRPr="009C54AE" w:rsidRDefault="007D34BB" w:rsidP="007D34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C8711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2C655BD" w14:textId="77777777" w:rsidR="007D34BB" w:rsidRPr="009C54AE" w:rsidRDefault="007D34BB" w:rsidP="007D34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34BB" w:rsidRPr="00387ED9" w14:paraId="2FD2C592" w14:textId="77777777" w:rsidTr="00AC04A8">
        <w:trPr>
          <w:trHeight w:val="397"/>
        </w:trPr>
        <w:tc>
          <w:tcPr>
            <w:tcW w:w="7513" w:type="dxa"/>
          </w:tcPr>
          <w:p w14:paraId="1DD42734" w14:textId="77777777" w:rsidR="007D34BB" w:rsidRPr="00387ED9" w:rsidRDefault="007D34BB" w:rsidP="00AC04A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14:paraId="6EF0C3D0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proofErr w:type="spellStart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Skałbania</w:t>
            </w:r>
            <w:proofErr w:type="spellEnd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B., Diagnostyka pedagogiczna, Impuls, Kraków 2011</w:t>
            </w:r>
          </w:p>
          <w:p w14:paraId="2594FF2C" w14:textId="77777777" w:rsidR="007D34BB" w:rsidRPr="00FF573E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Wysocka E., Diagnostyka pedagogiczna. Nowe obszary                             i rozwiązania, Impuls, Kraków 2013</w:t>
            </w:r>
          </w:p>
          <w:p w14:paraId="600DF128" w14:textId="77777777" w:rsidR="007D34BB" w:rsidRPr="00FF573E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Krakowiak K. (red.), Diagnoza specjalnych potrzeb rozwojowych          i edukacyjnych dzieci i młodzieży, ORE, Warszawa 2017</w:t>
            </w:r>
          </w:p>
          <w:p w14:paraId="11E971E3" w14:textId="77777777" w:rsidR="007D34BB" w:rsidRPr="00FB0FAC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Olechowska A., Specjalne potrzeby edukacyjne, PWN Warszawa 2016 </w:t>
            </w:r>
          </w:p>
          <w:p w14:paraId="43C2C996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lastRenderedPageBreak/>
              <w:t>Bogdanowicz M., Ryzyko dysleksji, dysgrafii i dysortografii, Harmonia, Gdańsk 2011</w:t>
            </w:r>
          </w:p>
          <w:p w14:paraId="22BC5B35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Skarbek K., Wrońska I., Diagnoza i wspomaganie rozwoju ruchowego dziecka w wieku przedszkolnym, Wyd. Bliżej przedszkola, Kraków 2017</w:t>
            </w:r>
          </w:p>
          <w:p w14:paraId="2F03C052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Kielin J., Profil osiągnięć ucznia, , GWP, Gdańsk 2016</w:t>
            </w:r>
          </w:p>
          <w:p w14:paraId="3DF5C8E1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proofErr w:type="spellStart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Sundberg</w:t>
            </w:r>
            <w:proofErr w:type="spellEnd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M., VB-MAPP, Warszawa 2015</w:t>
            </w:r>
          </w:p>
          <w:p w14:paraId="19283755" w14:textId="77777777" w:rsidR="007D34BB" w:rsidRPr="00F80678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proofErr w:type="spellStart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Schopler</w:t>
            </w:r>
            <w:proofErr w:type="spellEnd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E., </w:t>
            </w:r>
            <w:proofErr w:type="spellStart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Reichler</w:t>
            </w:r>
            <w:proofErr w:type="spellEnd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R.J., </w:t>
            </w:r>
            <w:proofErr w:type="spellStart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Bashford</w:t>
            </w:r>
            <w:proofErr w:type="spellEnd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A, Lansing M.D., Marcus L.M., Profil </w:t>
            </w:r>
            <w:proofErr w:type="spellStart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psychoedukacyjny</w:t>
            </w:r>
            <w:proofErr w:type="spellEnd"/>
            <w:r w:rsidRPr="00F80678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SPOA,  Gdańsk, 1995</w:t>
            </w:r>
          </w:p>
          <w:p w14:paraId="36DF7851" w14:textId="77777777" w:rsidR="007D34BB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proofErr w:type="spellStart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Tanajewska</w:t>
            </w:r>
            <w:proofErr w:type="spellEnd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A., Naprawa R., Diagnoza rozwoju ucznia                                  z niepełnosprawnością intelektualną w stopniu umiarkowanym, Harmonia, Gdańsk 2014</w:t>
            </w:r>
          </w:p>
          <w:p w14:paraId="36179D5C" w14:textId="77777777" w:rsidR="007D34BB" w:rsidRPr="00FB0FAC" w:rsidRDefault="007D34BB" w:rsidP="007D34BB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Romana Cybulska R., Hanna </w:t>
            </w:r>
            <w:proofErr w:type="spellStart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Derewlana</w:t>
            </w:r>
            <w:proofErr w:type="spellEnd"/>
            <w:r w:rsidRPr="105D4B17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42FC9568" w14:textId="77777777" w:rsidR="007D34BB" w:rsidRPr="00387ED9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Style w:val="fontstyle21"/>
                <w:rFonts w:ascii="Corbel" w:eastAsia="Corbel" w:hAnsi="Corbel" w:cs="Corbel"/>
                <w:i w:val="0"/>
                <w:iCs w:val="0"/>
              </w:rPr>
            </w:pP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Byers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R., </w:t>
            </w: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Rose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R.,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 </w:t>
            </w:r>
            <w:r w:rsidRPr="105D4B17">
              <w:rPr>
                <w:rStyle w:val="fontstyle31"/>
                <w:rFonts w:ascii="Corbel" w:eastAsia="Corbel" w:hAnsi="Corbel" w:cs="Corbel"/>
              </w:rPr>
              <w:t>Jak zaplanować pracę z dziećmi o specjalnych potrzebach edukacyjnych. Opracowanie metodyczne dla nauczycieli</w:t>
            </w:r>
            <w:r w:rsidRPr="105D4B17">
              <w:rPr>
                <w:rStyle w:val="fontstyle21"/>
                <w:rFonts w:ascii="Corbel" w:eastAsia="Corbel" w:hAnsi="Corbel" w:cs="Corbel"/>
                <w:b/>
                <w:bCs/>
              </w:rPr>
              <w:t>,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 Warszawa, 2002, APS im M. Grzegorzewskiej.</w:t>
            </w:r>
          </w:p>
          <w:p w14:paraId="6EFC9F74" w14:textId="77777777" w:rsidR="007D34BB" w:rsidRPr="00FB0FAC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Corbel" w:hAnsi="Corbel" w:cs="Corbel"/>
              </w:rPr>
            </w:pPr>
            <w:r w:rsidRPr="105D4B17">
              <w:rPr>
                <w:rFonts w:ascii="Corbel" w:eastAsia="Corbel" w:hAnsi="Corbel" w:cs="Corbel"/>
                <w:color w:val="000000" w:themeColor="text1"/>
              </w:rPr>
              <w:t>Gładyszewska-</w:t>
            </w:r>
            <w:proofErr w:type="spellStart"/>
            <w:r w:rsidRPr="105D4B17">
              <w:rPr>
                <w:rFonts w:ascii="Corbel" w:eastAsia="Corbel" w:hAnsi="Corbel" w:cs="Corbel"/>
                <w:color w:val="000000" w:themeColor="text1"/>
              </w:rPr>
              <w:t>Cylulko</w:t>
            </w:r>
            <w:proofErr w:type="spellEnd"/>
            <w:r w:rsidRPr="105D4B17">
              <w:rPr>
                <w:rFonts w:ascii="Corbel" w:eastAsia="Corbel" w:hAnsi="Corbel" w:cs="Corbel"/>
                <w:color w:val="000000" w:themeColor="text1"/>
              </w:rPr>
              <w:t xml:space="preserve"> J., Specjalne potrzeby edukacyjne uczniów                z niepełnosprawnościami, Impuls, Kraków 2017</w:t>
            </w:r>
          </w:p>
          <w:p w14:paraId="6C7E1BD3" w14:textId="77777777" w:rsidR="007D34BB" w:rsidRPr="00FB0FAC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Corbel" w:hAnsi="Corbel" w:cs="Corbel"/>
              </w:rPr>
            </w:pPr>
            <w:r w:rsidRPr="105D4B17">
              <w:rPr>
                <w:rFonts w:ascii="Corbel" w:eastAsia="Corbel" w:hAnsi="Corbel" w:cs="Corbel"/>
                <w:color w:val="000000" w:themeColor="text1"/>
              </w:rPr>
              <w:t xml:space="preserve">Lubińska-Kościółek E., </w:t>
            </w:r>
            <w:proofErr w:type="spellStart"/>
            <w:r w:rsidRPr="105D4B17">
              <w:rPr>
                <w:rFonts w:ascii="Corbel" w:eastAsia="Corbel" w:hAnsi="Corbel" w:cs="Corbel"/>
                <w:color w:val="000000" w:themeColor="text1"/>
              </w:rPr>
              <w:t>Plutecka</w:t>
            </w:r>
            <w:proofErr w:type="spellEnd"/>
            <w:r w:rsidRPr="105D4B17">
              <w:rPr>
                <w:rFonts w:ascii="Corbel" w:eastAsia="Corbel" w:hAnsi="Corbel" w:cs="Corbel"/>
                <w:color w:val="000000" w:themeColor="text1"/>
              </w:rPr>
              <w:t xml:space="preserve"> K., Stymulowanie potencjału twórczego osób z różnymi potrzebami edukacyjnymi, Impuls, Kraków 2011</w:t>
            </w:r>
          </w:p>
          <w:p w14:paraId="3CFE6311" w14:textId="77777777" w:rsidR="007D34BB" w:rsidRPr="00FB0FAC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Corbel" w:hAnsi="Corbel" w:cs="Corbel"/>
              </w:rPr>
            </w:pPr>
            <w:r w:rsidRPr="105D4B17">
              <w:rPr>
                <w:rFonts w:ascii="Corbel" w:eastAsia="Corbel" w:hAnsi="Corbel" w:cs="Corbel"/>
                <w:color w:val="000000" w:themeColor="text1"/>
              </w:rPr>
              <w:t>Czarnocka M., Organizacja kształcenia uczniów ze specjalnymi potrzebami. Wskazówki dla dyrektorów i nauczycieli, Wiedza                i praktyka  2016</w:t>
            </w:r>
          </w:p>
          <w:p w14:paraId="062B4EEF" w14:textId="77777777" w:rsidR="007D34BB" w:rsidRPr="00387ED9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Corbel" w:eastAsia="Corbel" w:hAnsi="Corbel" w:cs="Corbel"/>
              </w:rPr>
            </w:pPr>
            <w:proofErr w:type="spellStart"/>
            <w:r w:rsidRPr="105D4B17">
              <w:rPr>
                <w:rFonts w:ascii="Corbel" w:eastAsia="Corbel" w:hAnsi="Corbel" w:cs="Corbel"/>
                <w:color w:val="000000" w:themeColor="text1"/>
              </w:rPr>
              <w:t>Klaczak</w:t>
            </w:r>
            <w:proofErr w:type="spellEnd"/>
            <w:r w:rsidRPr="105D4B17">
              <w:rPr>
                <w:rFonts w:ascii="Corbel" w:eastAsia="Corbel" w:hAnsi="Corbel" w:cs="Corbel"/>
                <w:color w:val="000000" w:themeColor="text1"/>
              </w:rPr>
              <w:t xml:space="preserve"> M., Majewicz P. (red.): Diagnoza i rewalidacja dziecka ze specjalnymi potrzebami edukacyjnymi. Kraków 2006.</w:t>
            </w:r>
          </w:p>
          <w:p w14:paraId="467FCC70" w14:textId="77777777" w:rsidR="007D34BB" w:rsidRPr="00D5212B" w:rsidRDefault="007D34BB" w:rsidP="007D34BB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jc w:val="both"/>
              <w:rPr>
                <w:rFonts w:ascii="Corbel" w:eastAsia="Corbel" w:hAnsi="Corbel" w:cs="Corbel"/>
                <w:color w:val="000000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 xml:space="preserve">Wyczesany J., Mikrut A., </w:t>
            </w:r>
            <w:r w:rsidRPr="105D4B17">
              <w:rPr>
                <w:rStyle w:val="fontstyle31"/>
                <w:rFonts w:ascii="Corbel" w:eastAsia="Corbel" w:hAnsi="Corbel" w:cs="Corbel"/>
              </w:rPr>
              <w:t>Kształcenie zintegrowane dzieci o specjalnych potrzebach edukacyjnych</w:t>
            </w:r>
            <w:r w:rsidRPr="105D4B17">
              <w:rPr>
                <w:rStyle w:val="fontstyle21"/>
                <w:rFonts w:ascii="Corbel" w:eastAsia="Corbel" w:hAnsi="Corbel" w:cs="Corbel"/>
                <w:b/>
                <w:bCs/>
              </w:rPr>
              <w:t xml:space="preserve">, </w:t>
            </w:r>
            <w:r w:rsidRPr="105D4B17">
              <w:rPr>
                <w:rStyle w:val="fontstyle21"/>
                <w:rFonts w:ascii="Corbel" w:eastAsia="Corbel" w:hAnsi="Corbel" w:cs="Corbel"/>
              </w:rPr>
              <w:t>Kraków, 2002, Wydawnictwo Naukowe AP</w:t>
            </w:r>
            <w:r w:rsidRPr="105D4B17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  <w:tr w:rsidR="007D34BB" w:rsidRPr="00387ED9" w14:paraId="397A0DD7" w14:textId="77777777" w:rsidTr="00AC04A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468F" w14:textId="77777777" w:rsidR="007D34BB" w:rsidRPr="00387ED9" w:rsidRDefault="007D34BB" w:rsidP="00AC04A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105D4B17">
              <w:rPr>
                <w:rFonts w:ascii="Corbel" w:eastAsia="Corbel" w:hAnsi="Corbel" w:cs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4089B198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ascii="Corbel" w:eastAsia="Corbel" w:hAnsi="Corbel" w:cs="Corbel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 xml:space="preserve">Kruk-Lasocka J., </w:t>
            </w: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Sekułowicz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M. (red.): Wczesna diagnoza i terapia dzieci z utrudnieniami w rozwoju. Interdyscyplinarne problemy. Wrocław 2004.</w:t>
            </w:r>
          </w:p>
          <w:p w14:paraId="7D6EDF4B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ascii="Corbel" w:eastAsia="Corbel" w:hAnsi="Corbel" w:cs="Corbel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 xml:space="preserve">Piszczek M.: Diagnoza i wspomaganie dziecka. Wybrane zagadnienia. Warszawa 2007 </w:t>
            </w:r>
          </w:p>
          <w:p w14:paraId="2179409A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ascii="Corbel" w:eastAsia="Corbel" w:hAnsi="Corbel" w:cs="Corbel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43B00D44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ascii="Corbel" w:eastAsia="Corbel" w:hAnsi="Corbel" w:cs="Corbel"/>
                <w:i w:val="0"/>
                <w:iCs w:val="0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 xml:space="preserve">Barłóg K., Mach A., </w:t>
            </w: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Zaborniak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>-Sobczak M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.: </w:t>
            </w:r>
            <w:r w:rsidRPr="105D4B17">
              <w:rPr>
                <w:rStyle w:val="fontstyle31"/>
                <w:rFonts w:ascii="Corbel" w:eastAsia="Corbel" w:hAnsi="Corbel" w:cs="Corbel"/>
              </w:rPr>
              <w:t>Odkrywanie</w:t>
            </w:r>
            <w:r w:rsidRPr="105D4B17">
              <w:rPr>
                <w:rFonts w:ascii="Corbel" w:eastAsia="Corbel" w:hAnsi="Corbel" w:cs="Corbel"/>
                <w:b/>
                <w:bCs/>
              </w:rPr>
              <w:t xml:space="preserve"> </w:t>
            </w:r>
            <w:r w:rsidRPr="105D4B17">
              <w:rPr>
                <w:rStyle w:val="fontstyle31"/>
                <w:rFonts w:ascii="Corbel" w:eastAsia="Corbel" w:hAnsi="Corbel" w:cs="Corbel"/>
              </w:rPr>
              <w:t xml:space="preserve">talentów. Konteksty edukacji i rozwoju. </w:t>
            </w:r>
            <w:r w:rsidRPr="105D4B17">
              <w:rPr>
                <w:rStyle w:val="fontstyle21"/>
                <w:rFonts w:ascii="Corbel" w:eastAsia="Corbel" w:hAnsi="Corbel" w:cs="Corbel"/>
              </w:rPr>
              <w:t>Rzeszów 2012.</w:t>
            </w:r>
          </w:p>
          <w:p w14:paraId="53F9C1D1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ascii="Corbel" w:eastAsia="Corbel" w:hAnsi="Corbel" w:cs="Corbel"/>
                <w:i w:val="0"/>
                <w:iCs w:val="0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>Chodkowska M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., </w:t>
            </w:r>
            <w:r w:rsidRPr="105D4B17">
              <w:rPr>
                <w:rStyle w:val="fontstyle01"/>
                <w:rFonts w:ascii="Corbel" w:eastAsia="Corbel" w:hAnsi="Corbel" w:cs="Corbel"/>
              </w:rPr>
              <w:t>Osik-</w:t>
            </w: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Chudowolska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D. </w:t>
            </w:r>
            <w:r w:rsidRPr="105D4B17">
              <w:rPr>
                <w:rStyle w:val="fontstyle21"/>
                <w:rFonts w:ascii="Corbel" w:eastAsia="Corbel" w:hAnsi="Corbel" w:cs="Corbel"/>
              </w:rPr>
              <w:t>(red.): Osoba z</w:t>
            </w:r>
            <w:r w:rsidRPr="105D4B17">
              <w:rPr>
                <w:rFonts w:ascii="Corbel" w:eastAsia="Corbel" w:hAnsi="Corbel" w:cs="Corbel"/>
              </w:rPr>
              <w:t xml:space="preserve"> </w:t>
            </w:r>
            <w:r w:rsidRPr="105D4B17">
              <w:rPr>
                <w:rStyle w:val="fontstyle21"/>
                <w:rFonts w:ascii="Corbel" w:eastAsia="Corbel" w:hAnsi="Corbel" w:cs="Corbel"/>
              </w:rPr>
              <w:t>upośledzeniem umysłowym w realiach współczesnego świata.</w:t>
            </w:r>
            <w:r w:rsidRPr="105D4B17">
              <w:rPr>
                <w:rFonts w:ascii="Corbel" w:eastAsia="Corbel" w:hAnsi="Corbel" w:cs="Corbel"/>
              </w:rPr>
              <w:t xml:space="preserve"> </w:t>
            </w:r>
            <w:r w:rsidRPr="105D4B17">
              <w:rPr>
                <w:rStyle w:val="fontstyle21"/>
                <w:rFonts w:ascii="Corbel" w:eastAsia="Corbel" w:hAnsi="Corbel" w:cs="Corbel"/>
              </w:rPr>
              <w:t>Kraków 2011.</w:t>
            </w:r>
          </w:p>
          <w:p w14:paraId="2F8D6025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ascii="Corbel" w:eastAsia="Corbel" w:hAnsi="Corbel" w:cs="Corbel"/>
                <w:i w:val="0"/>
                <w:iCs w:val="0"/>
              </w:rPr>
            </w:pP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Głodkowska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J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.: </w:t>
            </w:r>
            <w:r w:rsidRPr="105D4B17">
              <w:rPr>
                <w:rStyle w:val="fontstyle31"/>
                <w:rFonts w:ascii="Corbel" w:eastAsia="Corbel" w:hAnsi="Corbel" w:cs="Corbel"/>
              </w:rPr>
              <w:t>Poznanie ucznia szkoły specjalnej</w:t>
            </w:r>
            <w:r w:rsidRPr="105D4B17">
              <w:rPr>
                <w:rStyle w:val="fontstyle21"/>
                <w:rFonts w:ascii="Corbel" w:eastAsia="Corbel" w:hAnsi="Corbel" w:cs="Corbel"/>
                <w:b/>
                <w:bCs/>
              </w:rPr>
              <w:t>.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 Warszawa</w:t>
            </w:r>
            <w:r w:rsidRPr="105D4B17">
              <w:rPr>
                <w:rFonts w:ascii="Corbel" w:eastAsia="Corbel" w:hAnsi="Corbel" w:cs="Corbel"/>
              </w:rPr>
              <w:t xml:space="preserve"> </w:t>
            </w:r>
            <w:r w:rsidRPr="105D4B17">
              <w:rPr>
                <w:rStyle w:val="fontstyle21"/>
                <w:rFonts w:ascii="Corbel" w:eastAsia="Corbel" w:hAnsi="Corbel" w:cs="Corbel"/>
              </w:rPr>
              <w:t>1999.</w:t>
            </w:r>
          </w:p>
          <w:p w14:paraId="5DAE3086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ascii="Corbel" w:eastAsia="Corbel" w:hAnsi="Corbel" w:cs="Corbel"/>
                <w:i w:val="0"/>
                <w:iCs w:val="0"/>
              </w:rPr>
            </w:pPr>
            <w:r w:rsidRPr="105D4B17">
              <w:rPr>
                <w:rStyle w:val="fontstyle01"/>
                <w:rFonts w:ascii="Corbel" w:eastAsia="Corbel" w:hAnsi="Corbel" w:cs="Corbel"/>
              </w:rPr>
              <w:t>Jakoniuk</w:t>
            </w:r>
            <w:r w:rsidRPr="105D4B17">
              <w:rPr>
                <w:rStyle w:val="fontstyle21"/>
                <w:rFonts w:ascii="Corbel" w:eastAsia="Corbel" w:hAnsi="Corbel" w:cs="Corbel"/>
              </w:rPr>
              <w:t>-</w:t>
            </w:r>
            <w:proofErr w:type="spellStart"/>
            <w:r w:rsidRPr="105D4B17">
              <w:rPr>
                <w:rStyle w:val="fontstyle01"/>
                <w:rFonts w:ascii="Corbel" w:eastAsia="Corbel" w:hAnsi="Corbel" w:cs="Corbel"/>
              </w:rPr>
              <w:t>Diallo</w:t>
            </w:r>
            <w:proofErr w:type="spellEnd"/>
            <w:r w:rsidRPr="105D4B17">
              <w:rPr>
                <w:rStyle w:val="fontstyle01"/>
                <w:rFonts w:ascii="Corbel" w:eastAsia="Corbel" w:hAnsi="Corbel" w:cs="Corbel"/>
              </w:rPr>
              <w:t xml:space="preserve"> A., Kubiak H. </w:t>
            </w:r>
            <w:r w:rsidRPr="105D4B17">
              <w:rPr>
                <w:rStyle w:val="fontstyle21"/>
                <w:rFonts w:ascii="Corbel" w:eastAsia="Corbel" w:hAnsi="Corbel" w:cs="Corbel"/>
              </w:rPr>
              <w:t xml:space="preserve">(red.): </w:t>
            </w:r>
            <w:r w:rsidRPr="105D4B17">
              <w:rPr>
                <w:rStyle w:val="fontstyle31"/>
                <w:rFonts w:ascii="Corbel" w:eastAsia="Corbel" w:hAnsi="Corbel" w:cs="Corbel"/>
              </w:rPr>
              <w:t>O co pytają rodzice</w:t>
            </w:r>
            <w:r w:rsidRPr="105D4B17">
              <w:rPr>
                <w:rFonts w:ascii="Corbel" w:eastAsia="Corbel" w:hAnsi="Corbel" w:cs="Corbel"/>
                <w:b/>
                <w:bCs/>
              </w:rPr>
              <w:t xml:space="preserve"> </w:t>
            </w:r>
            <w:r w:rsidRPr="105D4B17">
              <w:rPr>
                <w:rStyle w:val="fontstyle31"/>
                <w:rFonts w:ascii="Corbel" w:eastAsia="Corbel" w:hAnsi="Corbel" w:cs="Corbel"/>
              </w:rPr>
              <w:t xml:space="preserve">dzieci                     z niepełnosprawnością? </w:t>
            </w:r>
            <w:r w:rsidRPr="105D4B17">
              <w:rPr>
                <w:rStyle w:val="fontstyle21"/>
                <w:rFonts w:ascii="Corbel" w:eastAsia="Corbel" w:hAnsi="Corbel" w:cs="Corbel"/>
              </w:rPr>
              <w:t>Warszawa 2010.</w:t>
            </w:r>
          </w:p>
          <w:p w14:paraId="7E8870A6" w14:textId="77777777" w:rsidR="007D34BB" w:rsidRPr="00800C7C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ascii="Corbel" w:eastAsia="Corbel" w:hAnsi="Corbel" w:cs="Corbel"/>
              </w:rPr>
            </w:pPr>
            <w:r w:rsidRPr="105D4B17">
              <w:rPr>
                <w:rFonts w:ascii="Corbel" w:eastAsia="Corbel" w:hAnsi="Corbel" w:cs="Corbel"/>
              </w:rPr>
              <w:lastRenderedPageBreak/>
              <w:t>Łoskot M., Scenariusze zajęć do pracy z uczniem o specjalnych</w:t>
            </w:r>
            <w:r>
              <w:br/>
            </w:r>
            <w:r w:rsidRPr="105D4B17">
              <w:rPr>
                <w:rFonts w:ascii="Corbel" w:eastAsia="Corbel" w:hAnsi="Corbel" w:cs="Corbel"/>
              </w:rPr>
              <w:t xml:space="preserve">potrzebach edukacyjnych // W : Problemy wychowawcze dzieci                        i młodzieży T. 2., pod red. Małgorzaty Łoskot - Poznań : Wydaw. FORUM 2010. </w:t>
            </w:r>
          </w:p>
          <w:p w14:paraId="535686B1" w14:textId="77777777" w:rsidR="007D34BB" w:rsidRPr="00735665" w:rsidRDefault="007D34BB" w:rsidP="007D34BB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eastAsia="Corbel" w:hAnsi="Corbel" w:cs="Corbel"/>
              </w:rPr>
            </w:pPr>
            <w:r w:rsidRPr="105D4B17">
              <w:rPr>
                <w:rFonts w:ascii="Corbel" w:eastAsia="Corbel" w:hAnsi="Corbel" w:cs="Corbel"/>
              </w:rPr>
              <w:t>Seria wydawnicza: One są wśród nas – Biblioteka cyfrowa ORE http://bc.ore.edu.pl/dlibra/collectiondescription?dirids=20</w:t>
            </w:r>
          </w:p>
        </w:tc>
      </w:tr>
    </w:tbl>
    <w:p w14:paraId="1A71CD45" w14:textId="77777777" w:rsidR="007D34BB" w:rsidRPr="009C54AE" w:rsidRDefault="007D34BB" w:rsidP="007D34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DC9394" w14:textId="77777777" w:rsidR="007D34BB" w:rsidRPr="009C54AE" w:rsidRDefault="007D34BB" w:rsidP="007D34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6617F" w14:textId="77777777" w:rsidR="007D34BB" w:rsidRDefault="007D34BB" w:rsidP="007D34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</w:t>
      </w:r>
      <w:r>
        <w:rPr>
          <w:rFonts w:ascii="Corbel" w:hAnsi="Corbel"/>
          <w:b w:val="0"/>
          <w:smallCaps w:val="0"/>
          <w:szCs w:val="24"/>
        </w:rPr>
        <w:t>Kierownika Jednostki lub osoby upoważnionej</w:t>
      </w:r>
      <w:r>
        <w:br w:type="page"/>
      </w:r>
    </w:p>
    <w:p w14:paraId="2FDE3C7A" w14:textId="77777777" w:rsidR="007D34BB" w:rsidRDefault="007D34BB"/>
    <w:sectPr w:rsidR="007D3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B7174" w14:textId="77777777" w:rsidR="007D34BB" w:rsidRDefault="007D34BB" w:rsidP="007D34BB">
      <w:pPr>
        <w:spacing w:after="0" w:line="240" w:lineRule="auto"/>
      </w:pPr>
      <w:r>
        <w:separator/>
      </w:r>
    </w:p>
  </w:endnote>
  <w:endnote w:type="continuationSeparator" w:id="0">
    <w:p w14:paraId="7F74F104" w14:textId="77777777" w:rsidR="007D34BB" w:rsidRDefault="007D34BB" w:rsidP="007D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A9F2" w14:textId="77777777" w:rsidR="007D34BB" w:rsidRDefault="007D34BB" w:rsidP="007D34BB">
      <w:pPr>
        <w:spacing w:after="0" w:line="240" w:lineRule="auto"/>
      </w:pPr>
      <w:r>
        <w:separator/>
      </w:r>
    </w:p>
  </w:footnote>
  <w:footnote w:type="continuationSeparator" w:id="0">
    <w:p w14:paraId="4966E09D" w14:textId="77777777" w:rsidR="007D34BB" w:rsidRDefault="007D34BB" w:rsidP="007D34BB">
      <w:pPr>
        <w:spacing w:after="0" w:line="240" w:lineRule="auto"/>
      </w:pPr>
      <w:r>
        <w:continuationSeparator/>
      </w:r>
    </w:p>
  </w:footnote>
  <w:footnote w:id="1">
    <w:p w14:paraId="44A6F89D" w14:textId="77777777" w:rsidR="007D34BB" w:rsidRDefault="007D34BB" w:rsidP="007D34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51613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143387">
    <w:abstractNumId w:val="1"/>
  </w:num>
  <w:num w:numId="2" w16cid:durableId="1337423930">
    <w:abstractNumId w:val="3"/>
  </w:num>
  <w:num w:numId="3" w16cid:durableId="698169393">
    <w:abstractNumId w:val="0"/>
  </w:num>
  <w:num w:numId="4" w16cid:durableId="213636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4BB"/>
    <w:rsid w:val="00000BFA"/>
    <w:rsid w:val="007D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D559"/>
  <w15:chartTrackingRefBased/>
  <w15:docId w15:val="{8066BAA3-9D06-46BF-98FE-1CA808C9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4BB"/>
  </w:style>
  <w:style w:type="paragraph" w:styleId="Nagwek1">
    <w:name w:val="heading 1"/>
    <w:basedOn w:val="Normalny"/>
    <w:next w:val="Normalny"/>
    <w:link w:val="Nagwek1Znak"/>
    <w:uiPriority w:val="9"/>
    <w:qFormat/>
    <w:rsid w:val="007D34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4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34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34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34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34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34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34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34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34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4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34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34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34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34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34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34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34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34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34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34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34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34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34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34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34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34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34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34B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4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4B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D34BB"/>
    <w:rPr>
      <w:vertAlign w:val="superscript"/>
    </w:rPr>
  </w:style>
  <w:style w:type="paragraph" w:customStyle="1" w:styleId="Punktygwne">
    <w:name w:val="Punkty główne"/>
    <w:basedOn w:val="Normalny"/>
    <w:qFormat/>
    <w:rsid w:val="007D34B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7D34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7D34B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7D34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7D34B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7D34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D34B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fontstyle01">
    <w:name w:val="fontstyle01"/>
    <w:rsid w:val="007D34BB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D34BB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7D34BB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34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1655</Words>
  <Characters>9931</Characters>
  <Application>Microsoft Office Word</Application>
  <DocSecurity>0</DocSecurity>
  <Lines>82</Lines>
  <Paragraphs>23</Paragraphs>
  <ScaleCrop>false</ScaleCrop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2025-12-18T09:11:00Z</dcterms:created>
  <dcterms:modified xsi:type="dcterms:W3CDTF">2025-12-18T09:11:00Z</dcterms:modified>
</cp:coreProperties>
</file>